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7B" w:rsidRDefault="007A53E1" w:rsidP="007A53E1">
      <w:pPr>
        <w:spacing w:after="0"/>
        <w:jc w:val="center"/>
        <w:rPr>
          <w:rFonts w:ascii="Bookman Old Style" w:hAnsi="Bookman Old Style"/>
        </w:rPr>
      </w:pPr>
      <w:r>
        <w:rPr>
          <w:rFonts w:ascii="Bookman Old Style" w:hAnsi="Bookman Old Style"/>
        </w:rPr>
        <w:t>FORMACIÓN LITÚRGICA PARA LA PASTORAL</w:t>
      </w:r>
    </w:p>
    <w:p w:rsidR="007A53E1" w:rsidRDefault="007A53E1" w:rsidP="007A53E1">
      <w:pPr>
        <w:jc w:val="center"/>
        <w:rPr>
          <w:rFonts w:ascii="Bookman Old Style" w:hAnsi="Bookman Old Style"/>
          <w:sz w:val="20"/>
          <w:szCs w:val="20"/>
        </w:rPr>
      </w:pPr>
      <w:r w:rsidRPr="007A53E1">
        <w:rPr>
          <w:rFonts w:ascii="Bookman Old Style" w:hAnsi="Bookman Old Style"/>
          <w:sz w:val="20"/>
          <w:szCs w:val="20"/>
        </w:rPr>
        <w:t>Javier Contreras Marchant</w:t>
      </w:r>
      <w:r w:rsidRPr="007A53E1">
        <w:rPr>
          <w:rFonts w:ascii="Bookman Old Style" w:hAnsi="Bookman Old Style"/>
          <w:sz w:val="20"/>
          <w:szCs w:val="20"/>
          <w:vertAlign w:val="superscript"/>
        </w:rPr>
        <w:t>1</w:t>
      </w:r>
    </w:p>
    <w:p w:rsidR="007A53E1" w:rsidRDefault="007A53E1" w:rsidP="007A53E1">
      <w:pPr>
        <w:jc w:val="both"/>
        <w:rPr>
          <w:rFonts w:ascii="Bookman Old Style" w:hAnsi="Bookman Old Style"/>
          <w:szCs w:val="20"/>
        </w:rPr>
      </w:pPr>
      <w:r>
        <w:rPr>
          <w:rFonts w:ascii="Bookman Old Style" w:hAnsi="Bookman Old Style"/>
          <w:szCs w:val="20"/>
        </w:rPr>
        <w:t>TEMA: COSAS LITÚRGICAS</w:t>
      </w:r>
    </w:p>
    <w:p w:rsidR="007A53E1" w:rsidRDefault="007A53E1" w:rsidP="007A53E1">
      <w:pPr>
        <w:jc w:val="both"/>
        <w:rPr>
          <w:rFonts w:ascii="Bookman Old Style" w:hAnsi="Bookman Old Style"/>
          <w:szCs w:val="20"/>
        </w:rPr>
      </w:pPr>
      <w:r>
        <w:rPr>
          <w:rFonts w:ascii="Bookman Old Style" w:hAnsi="Bookman Old Style"/>
          <w:szCs w:val="20"/>
        </w:rPr>
        <w:t>OBJETIVO: Distinguir en este encuentro los elementos que se consumen en la liturgia, los objetos que en ella se usan, las vestiduras que revisten el pueblo y los ministros, y los paños que se colocan sobre el altar o que sirven para las celebraciones.</w:t>
      </w:r>
    </w:p>
    <w:p w:rsidR="007A53E1" w:rsidRDefault="007A53E1" w:rsidP="007A53E1">
      <w:pPr>
        <w:jc w:val="both"/>
        <w:rPr>
          <w:rFonts w:ascii="Bookman Old Style" w:hAnsi="Bookman Old Style"/>
          <w:szCs w:val="20"/>
        </w:rPr>
      </w:pPr>
      <w:r>
        <w:rPr>
          <w:rFonts w:ascii="Bookman Old Style" w:hAnsi="Bookman Old Style"/>
          <w:szCs w:val="20"/>
        </w:rPr>
        <w:t>Sub-Tema: Elementos litúrgicos</w:t>
      </w:r>
    </w:p>
    <w:p w:rsidR="007A53E1" w:rsidRDefault="007A53E1" w:rsidP="007A53E1">
      <w:pPr>
        <w:pStyle w:val="Prrafodelista"/>
        <w:numPr>
          <w:ilvl w:val="0"/>
          <w:numId w:val="1"/>
        </w:numPr>
        <w:jc w:val="both"/>
        <w:rPr>
          <w:rFonts w:ascii="Bookman Old Style" w:hAnsi="Bookman Old Style"/>
          <w:szCs w:val="20"/>
        </w:rPr>
      </w:pPr>
      <w:r>
        <w:rPr>
          <w:rFonts w:ascii="Bookman Old Style" w:hAnsi="Bookman Old Style"/>
          <w:szCs w:val="20"/>
        </w:rPr>
        <w:t>Uso de pan y vino para la Eucaristía</w:t>
      </w:r>
    </w:p>
    <w:p w:rsidR="007A53E1" w:rsidRDefault="007A53E1" w:rsidP="007A53E1">
      <w:pPr>
        <w:ind w:left="360"/>
        <w:jc w:val="both"/>
        <w:rPr>
          <w:rFonts w:ascii="Bookman Old Style" w:hAnsi="Bookman Old Style"/>
          <w:szCs w:val="20"/>
        </w:rPr>
      </w:pPr>
      <w:r>
        <w:rPr>
          <w:rFonts w:ascii="Bookman Old Style" w:hAnsi="Bookman Old Style"/>
          <w:szCs w:val="20"/>
        </w:rPr>
        <w:t xml:space="preserve">El pan que se usa en la Eucaristía ha de ser hecho de harina de trigo mezclada </w:t>
      </w:r>
      <w:r w:rsidR="009A3058">
        <w:rPr>
          <w:rFonts w:ascii="Bookman Old Style" w:hAnsi="Bookman Old Style"/>
          <w:szCs w:val="20"/>
        </w:rPr>
        <w:t>con agua y tostada al fuego, pero sin levadura.</w:t>
      </w:r>
    </w:p>
    <w:p w:rsidR="009A3058" w:rsidRDefault="009A3058" w:rsidP="007A53E1">
      <w:pPr>
        <w:ind w:left="360"/>
        <w:jc w:val="both"/>
        <w:rPr>
          <w:rFonts w:ascii="Bookman Old Style" w:hAnsi="Bookman Old Style"/>
          <w:szCs w:val="20"/>
        </w:rPr>
      </w:pPr>
      <w:r>
        <w:rPr>
          <w:rFonts w:ascii="Bookman Old Style" w:hAnsi="Bookman Old Style"/>
          <w:szCs w:val="20"/>
        </w:rPr>
        <w:t>El vino debe ser de uva y puro.</w:t>
      </w:r>
    </w:p>
    <w:p w:rsidR="009A3058" w:rsidRDefault="009A3058" w:rsidP="009A3058">
      <w:pPr>
        <w:pStyle w:val="Prrafodelista"/>
        <w:numPr>
          <w:ilvl w:val="0"/>
          <w:numId w:val="1"/>
        </w:numPr>
        <w:jc w:val="both"/>
        <w:rPr>
          <w:rFonts w:ascii="Bookman Old Style" w:hAnsi="Bookman Old Style"/>
          <w:szCs w:val="20"/>
        </w:rPr>
      </w:pPr>
      <w:r>
        <w:rPr>
          <w:rFonts w:ascii="Bookman Old Style" w:hAnsi="Bookman Old Style"/>
          <w:szCs w:val="20"/>
        </w:rPr>
        <w:t>Uso de óleo y bálsamo para ciertos sacramentos</w:t>
      </w:r>
    </w:p>
    <w:p w:rsidR="009A3058" w:rsidRDefault="009A3058" w:rsidP="009A3058">
      <w:pPr>
        <w:ind w:left="360"/>
        <w:jc w:val="both"/>
        <w:rPr>
          <w:rFonts w:ascii="Bookman Old Style" w:hAnsi="Bookman Old Style"/>
          <w:szCs w:val="20"/>
        </w:rPr>
      </w:pPr>
      <w:r>
        <w:rPr>
          <w:rFonts w:ascii="Bookman Old Style" w:hAnsi="Bookman Old Style"/>
          <w:szCs w:val="20"/>
        </w:rPr>
        <w:t>El óleo o aceite debe ser de oliva o al menos vegetal. Recuerda las unciones con aceite que practicaban los luchadores para dar flexibilidad a sus músculos y volverse resbalosos en manos del adversario, y también el aceite con que se ungía a los enfermos. Es símbolo del don del Espíritu Santo y de su fuerza.</w:t>
      </w:r>
    </w:p>
    <w:p w:rsidR="009A3058" w:rsidRDefault="009A3058" w:rsidP="009A3058">
      <w:pPr>
        <w:pStyle w:val="Prrafodelista"/>
        <w:numPr>
          <w:ilvl w:val="0"/>
          <w:numId w:val="1"/>
        </w:numPr>
        <w:jc w:val="both"/>
        <w:rPr>
          <w:rFonts w:ascii="Bookman Old Style" w:hAnsi="Bookman Old Style"/>
          <w:szCs w:val="20"/>
        </w:rPr>
      </w:pPr>
      <w:r>
        <w:rPr>
          <w:rFonts w:ascii="Bookman Old Style" w:hAnsi="Bookman Old Style"/>
          <w:szCs w:val="20"/>
        </w:rPr>
        <w:t>Uso de agua, para el bautismo en la celebración eucarística y para hacer agua bendita</w:t>
      </w:r>
    </w:p>
    <w:p w:rsidR="009A3058" w:rsidRDefault="009A3058" w:rsidP="009A3058">
      <w:pPr>
        <w:ind w:left="360"/>
        <w:jc w:val="both"/>
        <w:rPr>
          <w:rFonts w:ascii="Bookman Old Style" w:hAnsi="Bookman Old Style"/>
          <w:szCs w:val="20"/>
        </w:rPr>
      </w:pPr>
      <w:r>
        <w:rPr>
          <w:rFonts w:ascii="Bookman Old Style" w:hAnsi="Bookman Old Style"/>
          <w:szCs w:val="20"/>
        </w:rPr>
        <w:t>El agua bendita recuerda el agua bautismal, pero su principal objeto es purificar y exorcizar. Se le usa en la pileta de agua bendita, a la entrada del templo, y para la aspersión de los fieles en ciertas ceremonias, para la aspersión de lugares y de objetos, y también en las casas particulares.</w:t>
      </w:r>
    </w:p>
    <w:p w:rsidR="009A3058" w:rsidRDefault="009A3058" w:rsidP="009A3058">
      <w:pPr>
        <w:pStyle w:val="Prrafodelista"/>
        <w:numPr>
          <w:ilvl w:val="0"/>
          <w:numId w:val="1"/>
        </w:numPr>
        <w:jc w:val="both"/>
        <w:rPr>
          <w:rFonts w:ascii="Bookman Old Style" w:hAnsi="Bookman Old Style"/>
          <w:szCs w:val="20"/>
        </w:rPr>
      </w:pPr>
      <w:r>
        <w:rPr>
          <w:rFonts w:ascii="Bookman Old Style" w:hAnsi="Bookman Old Style"/>
          <w:szCs w:val="20"/>
        </w:rPr>
        <w:t>Uso de sal, para el agua bendita</w:t>
      </w:r>
    </w:p>
    <w:p w:rsidR="009A3058" w:rsidRDefault="001E6761" w:rsidP="009A3058">
      <w:pPr>
        <w:ind w:left="360"/>
        <w:jc w:val="both"/>
        <w:rPr>
          <w:rFonts w:ascii="Bookman Old Style" w:hAnsi="Bookman Old Style"/>
          <w:szCs w:val="20"/>
        </w:rPr>
      </w:pPr>
      <w:r>
        <w:rPr>
          <w:rFonts w:ascii="Bookman Old Style" w:hAnsi="Bookman Old Style"/>
          <w:szCs w:val="20"/>
        </w:rPr>
        <w:t>La sal es un símbolo de preservación, de incorruptibilidad.</w:t>
      </w:r>
    </w:p>
    <w:p w:rsidR="001E6761" w:rsidRDefault="001E6761" w:rsidP="001E6761">
      <w:pPr>
        <w:pStyle w:val="Prrafodelista"/>
        <w:numPr>
          <w:ilvl w:val="0"/>
          <w:numId w:val="1"/>
        </w:numPr>
        <w:jc w:val="both"/>
        <w:rPr>
          <w:rFonts w:ascii="Bookman Old Style" w:hAnsi="Bookman Old Style"/>
          <w:szCs w:val="20"/>
        </w:rPr>
      </w:pPr>
      <w:r>
        <w:rPr>
          <w:rFonts w:ascii="Bookman Old Style" w:hAnsi="Bookman Old Style"/>
          <w:szCs w:val="20"/>
        </w:rPr>
        <w:t>Uso de incienso, para solemnizar ciertas celebraciones y el carbón para quemarlo</w:t>
      </w:r>
    </w:p>
    <w:p w:rsidR="001E6761" w:rsidRDefault="001E6761" w:rsidP="001E6761">
      <w:pPr>
        <w:ind w:left="360"/>
        <w:jc w:val="both"/>
        <w:rPr>
          <w:rFonts w:ascii="Bookman Old Style" w:hAnsi="Bookman Old Style"/>
          <w:szCs w:val="20"/>
        </w:rPr>
      </w:pPr>
      <w:r>
        <w:rPr>
          <w:rFonts w:ascii="Bookman Old Style" w:hAnsi="Bookman Old Style"/>
          <w:szCs w:val="20"/>
        </w:rPr>
        <w:t>El incienso es un símbolo de la oración. También una expresión de honor. Sirve además para sanear el ambiente en las grandes aglomeraciones.</w:t>
      </w:r>
    </w:p>
    <w:p w:rsidR="001E6761" w:rsidRDefault="001E6761" w:rsidP="001E6761">
      <w:pPr>
        <w:ind w:left="360"/>
        <w:jc w:val="both"/>
        <w:rPr>
          <w:rFonts w:ascii="Bookman Old Style" w:hAnsi="Bookman Old Style"/>
          <w:szCs w:val="20"/>
        </w:rPr>
      </w:pPr>
    </w:p>
    <w:p w:rsidR="001E6761" w:rsidRDefault="001E6761" w:rsidP="001E6761">
      <w:pPr>
        <w:ind w:left="360"/>
        <w:jc w:val="both"/>
        <w:rPr>
          <w:rFonts w:ascii="Bookman Old Style" w:hAnsi="Bookman Old Style"/>
          <w:szCs w:val="20"/>
        </w:rPr>
      </w:pPr>
    </w:p>
    <w:p w:rsidR="001E6761" w:rsidRPr="001E6761" w:rsidRDefault="001E6761" w:rsidP="001E6761">
      <w:pPr>
        <w:pStyle w:val="Prrafodelista"/>
        <w:numPr>
          <w:ilvl w:val="0"/>
          <w:numId w:val="1"/>
        </w:numPr>
        <w:jc w:val="both"/>
        <w:rPr>
          <w:rFonts w:ascii="Bookman Old Style" w:hAnsi="Bookman Old Style"/>
          <w:szCs w:val="20"/>
        </w:rPr>
      </w:pPr>
      <w:r w:rsidRPr="001E6761">
        <w:rPr>
          <w:rFonts w:ascii="Bookman Old Style" w:hAnsi="Bookman Old Style"/>
          <w:szCs w:val="20"/>
        </w:rPr>
        <w:lastRenderedPageBreak/>
        <w:t>Uso de luz, ya sea de aceite, cirio o eléctrica</w:t>
      </w:r>
    </w:p>
    <w:p w:rsidR="001E6761" w:rsidRDefault="001E6761" w:rsidP="001E6761">
      <w:pPr>
        <w:ind w:left="360"/>
        <w:jc w:val="both"/>
        <w:rPr>
          <w:rFonts w:ascii="Bookman Old Style" w:hAnsi="Bookman Old Style"/>
          <w:szCs w:val="20"/>
        </w:rPr>
      </w:pPr>
      <w:r>
        <w:rPr>
          <w:rFonts w:ascii="Bookman Old Style" w:hAnsi="Bookman Old Style"/>
          <w:szCs w:val="20"/>
        </w:rPr>
        <w:t>El cirio pascual es signo de Cristo resucitado. También lo es el cirio bautismal. Los cirios se usan también para solemnizar ciertos actos: la celebración de la Eucaristía, los sacramentos y sacramentales, la cruz y las imágenes, el Evangelio, el Obispo y demás celebrantes. Los cirios deben ser de cera de abejas, dentro de lo posible.</w:t>
      </w:r>
    </w:p>
    <w:p w:rsidR="00BA62F4" w:rsidRDefault="001E6761" w:rsidP="00BA62F4">
      <w:pPr>
        <w:pStyle w:val="Prrafodelista"/>
        <w:numPr>
          <w:ilvl w:val="0"/>
          <w:numId w:val="1"/>
        </w:numPr>
        <w:jc w:val="both"/>
        <w:rPr>
          <w:rFonts w:ascii="Bookman Old Style" w:hAnsi="Bookman Old Style"/>
          <w:szCs w:val="20"/>
        </w:rPr>
      </w:pPr>
      <w:r>
        <w:rPr>
          <w:rFonts w:ascii="Bookman Old Style" w:hAnsi="Bookman Old Style"/>
          <w:szCs w:val="20"/>
        </w:rPr>
        <w:t>Uso de cenizas</w:t>
      </w:r>
      <w:r w:rsidR="00BA62F4">
        <w:rPr>
          <w:rFonts w:ascii="Bookman Old Style" w:hAnsi="Bookman Old Style"/>
          <w:szCs w:val="20"/>
        </w:rPr>
        <w:t>, ramos y flores</w:t>
      </w:r>
    </w:p>
    <w:p w:rsidR="001E6761" w:rsidRDefault="00BA62F4" w:rsidP="00BA62F4">
      <w:pPr>
        <w:ind w:left="360"/>
        <w:jc w:val="both"/>
        <w:rPr>
          <w:rFonts w:ascii="Bookman Old Style" w:hAnsi="Bookman Old Style"/>
          <w:szCs w:val="20"/>
        </w:rPr>
      </w:pPr>
      <w:r>
        <w:rPr>
          <w:rFonts w:ascii="Bookman Old Style" w:hAnsi="Bookman Old Style"/>
          <w:szCs w:val="20"/>
        </w:rPr>
        <w:t>E</w:t>
      </w:r>
      <w:r w:rsidR="001E6761" w:rsidRPr="00BA62F4">
        <w:rPr>
          <w:rFonts w:ascii="Bookman Old Style" w:hAnsi="Bookman Old Style"/>
          <w:szCs w:val="20"/>
        </w:rPr>
        <w:t>l miércoles con el cual se inicia el tiempo (litúrgico) de la cuaresma</w:t>
      </w:r>
      <w:r>
        <w:rPr>
          <w:rFonts w:ascii="Bookman Old Style" w:hAnsi="Bookman Old Style"/>
          <w:szCs w:val="20"/>
        </w:rPr>
        <w:t xml:space="preserve"> se usan </w:t>
      </w:r>
      <w:r w:rsidR="001E6761" w:rsidRPr="00BA62F4">
        <w:rPr>
          <w:rFonts w:ascii="Bookman Old Style" w:hAnsi="Bookman Old Style"/>
          <w:szCs w:val="20"/>
        </w:rPr>
        <w:t>cenizas</w:t>
      </w:r>
      <w:r>
        <w:rPr>
          <w:rFonts w:ascii="Bookman Old Style" w:hAnsi="Bookman Old Style"/>
          <w:szCs w:val="20"/>
        </w:rPr>
        <w:t xml:space="preserve">, las cuales </w:t>
      </w:r>
      <w:r w:rsidR="001E6761" w:rsidRPr="00BA62F4">
        <w:rPr>
          <w:rFonts w:ascii="Bookman Old Style" w:hAnsi="Bookman Old Style"/>
          <w:szCs w:val="20"/>
        </w:rPr>
        <w:t>están hechas de las palmas del domingo de ramos anterior</w:t>
      </w:r>
      <w:r w:rsidRPr="00BA62F4">
        <w:rPr>
          <w:rFonts w:ascii="Bookman Old Style" w:hAnsi="Bookman Old Style"/>
          <w:szCs w:val="20"/>
        </w:rPr>
        <w:t xml:space="preserve">, </w:t>
      </w:r>
      <w:r w:rsidR="001E6761" w:rsidRPr="00BA62F4">
        <w:rPr>
          <w:rFonts w:ascii="Bookman Old Style" w:hAnsi="Bookman Old Style"/>
          <w:szCs w:val="20"/>
        </w:rPr>
        <w:t xml:space="preserve">ramos y palmas para la celebración de la entrada triunfal de Jesús </w:t>
      </w:r>
      <w:r w:rsidRPr="00BA62F4">
        <w:rPr>
          <w:rFonts w:ascii="Bookman Old Style" w:hAnsi="Bookman Old Style"/>
          <w:szCs w:val="20"/>
        </w:rPr>
        <w:t>en Jerusalén para el Domingo de Ramos</w:t>
      </w:r>
      <w:r w:rsidR="001E6761" w:rsidRPr="00BA62F4">
        <w:rPr>
          <w:rFonts w:ascii="Bookman Old Style" w:hAnsi="Bookman Old Style"/>
          <w:szCs w:val="20"/>
        </w:rPr>
        <w:t>,</w:t>
      </w:r>
      <w:r w:rsidRPr="00BA62F4">
        <w:rPr>
          <w:rFonts w:ascii="Bookman Old Style" w:hAnsi="Bookman Old Style"/>
          <w:szCs w:val="20"/>
        </w:rPr>
        <w:t xml:space="preserve"> finalmente las</w:t>
      </w:r>
      <w:r w:rsidR="001E6761" w:rsidRPr="00BA62F4">
        <w:rPr>
          <w:rFonts w:ascii="Bookman Old Style" w:hAnsi="Bookman Old Style"/>
          <w:szCs w:val="20"/>
        </w:rPr>
        <w:t xml:space="preserve"> flores</w:t>
      </w:r>
      <w:r>
        <w:rPr>
          <w:rFonts w:ascii="Bookman Old Style" w:hAnsi="Bookman Old Style"/>
          <w:szCs w:val="20"/>
        </w:rPr>
        <w:t xml:space="preserve"> es tradicional tanto en las ceremonias litúrgicas como en las devociones populares.</w:t>
      </w:r>
    </w:p>
    <w:p w:rsidR="00BA62F4" w:rsidRDefault="00BA62F4" w:rsidP="00BA62F4">
      <w:pPr>
        <w:ind w:left="360"/>
        <w:jc w:val="both"/>
        <w:rPr>
          <w:rFonts w:ascii="Bookman Old Style" w:hAnsi="Bookman Old Style"/>
          <w:szCs w:val="20"/>
        </w:rPr>
      </w:pPr>
      <w:r>
        <w:rPr>
          <w:rFonts w:ascii="Bookman Old Style" w:hAnsi="Bookman Old Style"/>
          <w:szCs w:val="20"/>
        </w:rPr>
        <w:t>Sub-tema: Objetos Litúrgicos</w:t>
      </w:r>
    </w:p>
    <w:p w:rsidR="00317C4D" w:rsidRDefault="00BA62F4" w:rsidP="00317C4D">
      <w:pPr>
        <w:pStyle w:val="Prrafodelista"/>
        <w:numPr>
          <w:ilvl w:val="0"/>
          <w:numId w:val="2"/>
        </w:numPr>
        <w:jc w:val="both"/>
        <w:rPr>
          <w:rFonts w:ascii="Bookman Old Style" w:hAnsi="Bookman Old Style"/>
          <w:szCs w:val="20"/>
        </w:rPr>
      </w:pPr>
      <w:r>
        <w:rPr>
          <w:rFonts w:ascii="Bookman Old Style" w:hAnsi="Bookman Old Style"/>
          <w:szCs w:val="20"/>
        </w:rPr>
        <w:t>Cáliz</w:t>
      </w:r>
      <w:r w:rsidR="00317C4D">
        <w:rPr>
          <w:rFonts w:ascii="Bookman Old Style" w:hAnsi="Bookman Old Style"/>
          <w:szCs w:val="20"/>
        </w:rPr>
        <w:t xml:space="preserve"> y patena</w:t>
      </w:r>
    </w:p>
    <w:p w:rsidR="00317C4D" w:rsidRDefault="00055A00" w:rsidP="00317C4D">
      <w:pPr>
        <w:ind w:left="360"/>
        <w:jc w:val="both"/>
        <w:rPr>
          <w:rFonts w:ascii="Bookman Old Style" w:hAnsi="Bookman Old Style"/>
          <w:szCs w:val="20"/>
        </w:rPr>
      </w:pPr>
      <w:r>
        <w:rPr>
          <w:rFonts w:ascii="Bookman Old Style" w:hAnsi="Bookman Old Style"/>
          <w:szCs w:val="20"/>
        </w:rPr>
        <w:t>Copa donde se deposita el vino con agua que luego se convierte en la Sangre de Cristo, deben ser de metal precioso, con el interior dorado y ser consagrados. Patena, e</w:t>
      </w:r>
      <w:r w:rsidR="00DD6B99">
        <w:rPr>
          <w:rFonts w:ascii="Bookman Old Style" w:hAnsi="Bookman Old Style"/>
          <w:szCs w:val="20"/>
        </w:rPr>
        <w:t>s un pequeño plato en el que se depositan las hostias.</w:t>
      </w:r>
    </w:p>
    <w:p w:rsidR="00DD6B99" w:rsidRDefault="00A64FA9" w:rsidP="00A64FA9">
      <w:pPr>
        <w:pStyle w:val="Prrafodelista"/>
        <w:numPr>
          <w:ilvl w:val="0"/>
          <w:numId w:val="2"/>
        </w:numPr>
        <w:jc w:val="both"/>
        <w:rPr>
          <w:rFonts w:ascii="Bookman Old Style" w:hAnsi="Bookman Old Style"/>
          <w:szCs w:val="20"/>
        </w:rPr>
      </w:pPr>
      <w:r>
        <w:rPr>
          <w:rFonts w:ascii="Bookman Old Style" w:hAnsi="Bookman Old Style"/>
          <w:szCs w:val="20"/>
        </w:rPr>
        <w:t>Copón</w:t>
      </w:r>
    </w:p>
    <w:p w:rsidR="00A64FA9" w:rsidRDefault="00A64FA9" w:rsidP="00A64FA9">
      <w:pPr>
        <w:ind w:left="360"/>
        <w:jc w:val="both"/>
        <w:rPr>
          <w:rFonts w:ascii="Bookman Old Style" w:hAnsi="Bookman Old Style"/>
          <w:szCs w:val="20"/>
        </w:rPr>
      </w:pPr>
      <w:r>
        <w:rPr>
          <w:rFonts w:ascii="Bookman Old Style" w:hAnsi="Bookman Old Style"/>
          <w:szCs w:val="20"/>
        </w:rPr>
        <w:t>Recipiente con tapa en forma de copa, en el cual se depositan las santas hostias. Sirve para reservar y distribuir el pan eucarístico (hostias consagradas).</w:t>
      </w:r>
    </w:p>
    <w:p w:rsidR="00A64FA9" w:rsidRDefault="00A64FA9" w:rsidP="00A64FA9">
      <w:pPr>
        <w:pStyle w:val="Prrafodelista"/>
        <w:numPr>
          <w:ilvl w:val="0"/>
          <w:numId w:val="2"/>
        </w:numPr>
        <w:jc w:val="both"/>
        <w:rPr>
          <w:rFonts w:ascii="Bookman Old Style" w:hAnsi="Bookman Old Style"/>
          <w:szCs w:val="20"/>
        </w:rPr>
      </w:pPr>
      <w:r>
        <w:rPr>
          <w:rFonts w:ascii="Bookman Old Style" w:hAnsi="Bookman Old Style"/>
          <w:szCs w:val="20"/>
        </w:rPr>
        <w:t>Patena</w:t>
      </w:r>
    </w:p>
    <w:p w:rsidR="00A64FA9" w:rsidRDefault="00A64FA9" w:rsidP="00A64FA9">
      <w:pPr>
        <w:ind w:left="360"/>
        <w:jc w:val="both"/>
        <w:rPr>
          <w:rFonts w:ascii="Bookman Old Style" w:hAnsi="Bookman Old Style"/>
          <w:szCs w:val="20"/>
        </w:rPr>
      </w:pPr>
      <w:r>
        <w:rPr>
          <w:rFonts w:ascii="Bookman Old Style" w:hAnsi="Bookman Old Style"/>
          <w:szCs w:val="20"/>
        </w:rPr>
        <w:t>O platillo, con diferencia a la antes mencionada, esta sirve para la distribución de la comunión para los fieles, la cual evita que caiga la más mínima partícula del cuerpo de Cristo al suelo. Estas son usadas por los acólitos o quien asista al sacerdote en la liturgia.</w:t>
      </w:r>
    </w:p>
    <w:p w:rsidR="00A64FA9" w:rsidRDefault="00A64FA9" w:rsidP="00A64FA9">
      <w:pPr>
        <w:pStyle w:val="Prrafodelista"/>
        <w:numPr>
          <w:ilvl w:val="0"/>
          <w:numId w:val="2"/>
        </w:numPr>
        <w:jc w:val="both"/>
        <w:rPr>
          <w:rFonts w:ascii="Bookman Old Style" w:hAnsi="Bookman Old Style"/>
          <w:szCs w:val="20"/>
        </w:rPr>
      </w:pPr>
      <w:r>
        <w:rPr>
          <w:rFonts w:ascii="Bookman Old Style" w:hAnsi="Bookman Old Style"/>
          <w:szCs w:val="20"/>
        </w:rPr>
        <w:t>Custodia</w:t>
      </w:r>
    </w:p>
    <w:p w:rsidR="00A64FA9" w:rsidRDefault="00A64FA9" w:rsidP="00A64FA9">
      <w:pPr>
        <w:ind w:left="360"/>
        <w:jc w:val="both"/>
        <w:rPr>
          <w:rFonts w:ascii="Bookman Old Style" w:hAnsi="Bookman Old Style"/>
          <w:szCs w:val="20"/>
        </w:rPr>
      </w:pPr>
      <w:r>
        <w:rPr>
          <w:rFonts w:ascii="Bookman Old Style" w:hAnsi="Bookman Old Style"/>
          <w:szCs w:val="20"/>
        </w:rPr>
        <w:t>U ostensorio, es un vaso sagrado metálico, diseñado generalmente en forma de sol radiante que sirve para exponer el Santísimo Sacramento (hostia mediana o grande consagrada) o para llevarla en procesiones.</w:t>
      </w:r>
    </w:p>
    <w:p w:rsidR="00A64FA9" w:rsidRDefault="006B17A8" w:rsidP="00A64FA9">
      <w:pPr>
        <w:pStyle w:val="Prrafodelista"/>
        <w:numPr>
          <w:ilvl w:val="0"/>
          <w:numId w:val="2"/>
        </w:numPr>
        <w:jc w:val="both"/>
        <w:rPr>
          <w:rFonts w:ascii="Bookman Old Style" w:hAnsi="Bookman Old Style"/>
          <w:szCs w:val="20"/>
        </w:rPr>
      </w:pPr>
      <w:r>
        <w:rPr>
          <w:rFonts w:ascii="Bookman Old Style" w:hAnsi="Bookman Old Style"/>
          <w:szCs w:val="20"/>
        </w:rPr>
        <w:t>Viril</w:t>
      </w:r>
    </w:p>
    <w:p w:rsidR="006B17A8" w:rsidRDefault="006B17A8" w:rsidP="006B17A8">
      <w:pPr>
        <w:ind w:left="360"/>
        <w:jc w:val="both"/>
        <w:rPr>
          <w:rFonts w:ascii="Bookman Old Style" w:hAnsi="Bookman Old Style"/>
          <w:szCs w:val="20"/>
        </w:rPr>
      </w:pPr>
      <w:r>
        <w:rPr>
          <w:rFonts w:ascii="Bookman Old Style" w:hAnsi="Bookman Old Style"/>
          <w:szCs w:val="20"/>
        </w:rPr>
        <w:t>O luneta, es una cajita redonda de vidrio u otro material digno en que coloca la Sagrada Hostia para ponerla en la custodia.</w:t>
      </w:r>
    </w:p>
    <w:p w:rsidR="006B17A8" w:rsidRDefault="002B251B" w:rsidP="006B17A8">
      <w:pPr>
        <w:pStyle w:val="Prrafodelista"/>
        <w:numPr>
          <w:ilvl w:val="0"/>
          <w:numId w:val="2"/>
        </w:numPr>
        <w:jc w:val="both"/>
        <w:rPr>
          <w:rFonts w:ascii="Bookman Old Style" w:hAnsi="Bookman Old Style"/>
          <w:szCs w:val="20"/>
        </w:rPr>
      </w:pPr>
      <w:r>
        <w:rPr>
          <w:rFonts w:ascii="Bookman Old Style" w:hAnsi="Bookman Old Style"/>
          <w:szCs w:val="20"/>
        </w:rPr>
        <w:lastRenderedPageBreak/>
        <w:t>Porta viático</w:t>
      </w:r>
    </w:p>
    <w:p w:rsidR="006B17A8" w:rsidRDefault="006B17A8" w:rsidP="006B17A8">
      <w:pPr>
        <w:ind w:left="360"/>
        <w:jc w:val="both"/>
        <w:rPr>
          <w:rFonts w:ascii="Bookman Old Style" w:hAnsi="Bookman Old Style"/>
          <w:szCs w:val="20"/>
        </w:rPr>
      </w:pPr>
      <w:r>
        <w:rPr>
          <w:rFonts w:ascii="Bookman Old Style" w:hAnsi="Bookman Old Style"/>
          <w:szCs w:val="20"/>
        </w:rPr>
        <w:t>Es una cajita que se utiliza para llevar la comunión a los enfermos. Su uso lo pueden emplear los Ministros Ordenados y los extraordinarios (M.E.C).</w:t>
      </w:r>
    </w:p>
    <w:p w:rsidR="006B17A8" w:rsidRDefault="006B17A8" w:rsidP="006B17A8">
      <w:pPr>
        <w:pStyle w:val="Prrafodelista"/>
        <w:numPr>
          <w:ilvl w:val="0"/>
          <w:numId w:val="2"/>
        </w:numPr>
        <w:jc w:val="both"/>
        <w:rPr>
          <w:rFonts w:ascii="Bookman Old Style" w:hAnsi="Bookman Old Style"/>
          <w:szCs w:val="20"/>
        </w:rPr>
      </w:pPr>
      <w:r>
        <w:rPr>
          <w:rFonts w:ascii="Bookman Old Style" w:hAnsi="Bookman Old Style"/>
          <w:szCs w:val="20"/>
        </w:rPr>
        <w:t>Acetre e Hisopo</w:t>
      </w:r>
    </w:p>
    <w:p w:rsidR="006B17A8" w:rsidRDefault="006B17A8" w:rsidP="006B17A8">
      <w:pPr>
        <w:ind w:left="360"/>
        <w:jc w:val="both"/>
        <w:rPr>
          <w:rFonts w:ascii="Bookman Old Style" w:hAnsi="Bookman Old Style"/>
          <w:szCs w:val="20"/>
        </w:rPr>
      </w:pPr>
      <w:r>
        <w:rPr>
          <w:rFonts w:ascii="Bookman Old Style" w:hAnsi="Bookman Old Style"/>
          <w:szCs w:val="20"/>
        </w:rPr>
        <w:t>Es un recipiente o caldereta pequeña para llevar el agua bendita para las bendiciones y aspersiones.</w:t>
      </w:r>
      <w:r w:rsidR="002B251B">
        <w:rPr>
          <w:rFonts w:ascii="Bookman Old Style" w:hAnsi="Bookman Old Style"/>
          <w:szCs w:val="20"/>
        </w:rPr>
        <w:t xml:space="preserve"> Y</w:t>
      </w:r>
      <w:r>
        <w:rPr>
          <w:rFonts w:ascii="Bookman Old Style" w:hAnsi="Bookman Old Style"/>
          <w:szCs w:val="20"/>
        </w:rPr>
        <w:t xml:space="preserve"> el hisopo, es un objeto metálico ahuecado </w:t>
      </w:r>
      <w:r w:rsidR="002B251B">
        <w:rPr>
          <w:rFonts w:ascii="Bookman Old Style" w:hAnsi="Bookman Old Style"/>
          <w:szCs w:val="20"/>
        </w:rPr>
        <w:t>con el cual el agua bendita es distribuida por gotas.</w:t>
      </w:r>
    </w:p>
    <w:p w:rsidR="002B251B" w:rsidRDefault="002B251B" w:rsidP="002B251B">
      <w:pPr>
        <w:pStyle w:val="Prrafodelista"/>
        <w:numPr>
          <w:ilvl w:val="0"/>
          <w:numId w:val="2"/>
        </w:numPr>
        <w:jc w:val="both"/>
        <w:rPr>
          <w:rFonts w:ascii="Bookman Old Style" w:hAnsi="Bookman Old Style"/>
          <w:szCs w:val="20"/>
        </w:rPr>
      </w:pPr>
      <w:r>
        <w:rPr>
          <w:rFonts w:ascii="Bookman Old Style" w:hAnsi="Bookman Old Style"/>
          <w:szCs w:val="20"/>
        </w:rPr>
        <w:t>Incensario y naveta</w:t>
      </w:r>
    </w:p>
    <w:p w:rsidR="002B251B" w:rsidRDefault="002B251B" w:rsidP="002B251B">
      <w:pPr>
        <w:ind w:left="360"/>
        <w:jc w:val="both"/>
        <w:rPr>
          <w:rFonts w:ascii="Bookman Old Style" w:hAnsi="Bookman Old Style"/>
          <w:szCs w:val="20"/>
        </w:rPr>
      </w:pPr>
      <w:r>
        <w:rPr>
          <w:rFonts w:ascii="Bookman Old Style" w:hAnsi="Bookman Old Style"/>
          <w:szCs w:val="20"/>
        </w:rPr>
        <w:t>O turíbulo, es una especie de brasero u hornillo con su cobertor, que sirve para mantener vivo el fuego necesario para las incensaciones. La Naveta es el complemento del incensario, es un recipiente metálico en forma de barquito.</w:t>
      </w:r>
    </w:p>
    <w:p w:rsidR="002B251B" w:rsidRDefault="002B251B" w:rsidP="002B251B">
      <w:pPr>
        <w:pStyle w:val="Prrafodelista"/>
        <w:numPr>
          <w:ilvl w:val="0"/>
          <w:numId w:val="2"/>
        </w:numPr>
        <w:jc w:val="both"/>
        <w:rPr>
          <w:rFonts w:ascii="Bookman Old Style" w:hAnsi="Bookman Old Style"/>
          <w:szCs w:val="20"/>
        </w:rPr>
      </w:pPr>
      <w:r>
        <w:rPr>
          <w:rFonts w:ascii="Bookman Old Style" w:hAnsi="Bookman Old Style"/>
          <w:szCs w:val="20"/>
        </w:rPr>
        <w:t>Crismeras</w:t>
      </w:r>
    </w:p>
    <w:p w:rsidR="002B251B" w:rsidRDefault="002B251B" w:rsidP="002B251B">
      <w:pPr>
        <w:ind w:left="360"/>
        <w:jc w:val="both"/>
        <w:rPr>
          <w:rFonts w:ascii="Bookman Old Style" w:hAnsi="Bookman Old Style"/>
          <w:szCs w:val="20"/>
        </w:rPr>
      </w:pPr>
      <w:r>
        <w:rPr>
          <w:rFonts w:ascii="Bookman Old Style" w:hAnsi="Bookman Old Style"/>
          <w:szCs w:val="20"/>
        </w:rPr>
        <w:t>Son vasos destinados a conservar los Santos Óleos, a saber el Santo Crisma, el óleo de los enfermos y el óleo de los catecúmenos. Cada una suele estar grabada con las iniciales del Óleo que contiene (OI); (OS); (SC).</w:t>
      </w:r>
    </w:p>
    <w:p w:rsidR="002B251B" w:rsidRDefault="002B251B" w:rsidP="002B251B">
      <w:pPr>
        <w:pStyle w:val="Prrafodelista"/>
        <w:numPr>
          <w:ilvl w:val="0"/>
          <w:numId w:val="2"/>
        </w:numPr>
        <w:jc w:val="both"/>
        <w:rPr>
          <w:rFonts w:ascii="Bookman Old Style" w:hAnsi="Bookman Old Style"/>
          <w:szCs w:val="20"/>
        </w:rPr>
      </w:pPr>
      <w:r>
        <w:rPr>
          <w:rFonts w:ascii="Bookman Old Style" w:hAnsi="Bookman Old Style"/>
          <w:szCs w:val="20"/>
        </w:rPr>
        <w:t>Vinajeras</w:t>
      </w:r>
    </w:p>
    <w:p w:rsidR="002B251B" w:rsidRDefault="002B251B" w:rsidP="002B251B">
      <w:pPr>
        <w:ind w:left="360"/>
        <w:jc w:val="both"/>
        <w:rPr>
          <w:rFonts w:ascii="Bookman Old Style" w:hAnsi="Bookman Old Style"/>
          <w:szCs w:val="20"/>
        </w:rPr>
      </w:pPr>
      <w:r>
        <w:rPr>
          <w:rFonts w:ascii="Bookman Old Style" w:hAnsi="Bookman Old Style"/>
          <w:szCs w:val="20"/>
        </w:rPr>
        <w:t>Son un par de jarritas que sirven para suministrar el vino y el agua necesarios para la eucaristía, las cuales son de vidrios y suelen tener un platillo.</w:t>
      </w:r>
    </w:p>
    <w:p w:rsidR="00DE3572" w:rsidRDefault="00DE3572" w:rsidP="00DE3572">
      <w:pPr>
        <w:pStyle w:val="Prrafodelista"/>
        <w:numPr>
          <w:ilvl w:val="0"/>
          <w:numId w:val="2"/>
        </w:numPr>
        <w:jc w:val="both"/>
        <w:rPr>
          <w:rFonts w:ascii="Bookman Old Style" w:hAnsi="Bookman Old Style"/>
          <w:szCs w:val="20"/>
        </w:rPr>
      </w:pPr>
      <w:r>
        <w:rPr>
          <w:rFonts w:ascii="Bookman Old Style" w:hAnsi="Bookman Old Style"/>
          <w:szCs w:val="20"/>
        </w:rPr>
        <w:t>Lavabo</w:t>
      </w:r>
    </w:p>
    <w:p w:rsidR="00DE3572" w:rsidRDefault="00DE3572" w:rsidP="00DE3572">
      <w:pPr>
        <w:ind w:left="360"/>
        <w:jc w:val="both"/>
        <w:rPr>
          <w:rFonts w:ascii="Bookman Old Style" w:hAnsi="Bookman Old Style"/>
          <w:szCs w:val="20"/>
        </w:rPr>
      </w:pPr>
      <w:r>
        <w:rPr>
          <w:rFonts w:ascii="Bookman Old Style" w:hAnsi="Bookman Old Style"/>
          <w:szCs w:val="20"/>
        </w:rPr>
        <w:t>Es un jarro de agua y un lavatorio de vidrio o cualquier material, para el lavado de las manos del celebrante, además están acompañados con el manutergio, paño propicio para el secado de las manos.</w:t>
      </w:r>
    </w:p>
    <w:p w:rsidR="00DE3572" w:rsidRDefault="00DE3572" w:rsidP="00DE3572">
      <w:pPr>
        <w:pStyle w:val="Prrafodelista"/>
        <w:numPr>
          <w:ilvl w:val="0"/>
          <w:numId w:val="2"/>
        </w:numPr>
        <w:jc w:val="both"/>
        <w:rPr>
          <w:rFonts w:ascii="Bookman Old Style" w:hAnsi="Bookman Old Style"/>
          <w:szCs w:val="20"/>
        </w:rPr>
      </w:pPr>
      <w:r>
        <w:rPr>
          <w:rFonts w:ascii="Bookman Old Style" w:hAnsi="Bookman Old Style"/>
          <w:szCs w:val="20"/>
        </w:rPr>
        <w:t>Campanillas</w:t>
      </w:r>
    </w:p>
    <w:p w:rsidR="00DE3572" w:rsidRDefault="00DE3572" w:rsidP="00DE3572">
      <w:pPr>
        <w:ind w:left="360"/>
        <w:jc w:val="both"/>
        <w:rPr>
          <w:rFonts w:ascii="Bookman Old Style" w:hAnsi="Bookman Old Style"/>
          <w:szCs w:val="20"/>
        </w:rPr>
      </w:pPr>
      <w:r>
        <w:rPr>
          <w:rFonts w:ascii="Bookman Old Style" w:hAnsi="Bookman Old Style"/>
          <w:szCs w:val="20"/>
        </w:rPr>
        <w:t>Sirven para el llamado de atención de la asamblea en los momentos solemnes, tales como la Epíclesis</w:t>
      </w:r>
      <w:r>
        <w:rPr>
          <w:rFonts w:ascii="Bookman Old Style" w:hAnsi="Bookman Old Style"/>
          <w:szCs w:val="20"/>
          <w:vertAlign w:val="superscript"/>
        </w:rPr>
        <w:t>2</w:t>
      </w:r>
      <w:r>
        <w:rPr>
          <w:rFonts w:ascii="Bookman Old Style" w:hAnsi="Bookman Old Style"/>
          <w:szCs w:val="20"/>
        </w:rPr>
        <w:t>, la consagración de la hostia, el vino y en la genuflexión</w:t>
      </w:r>
      <w:r>
        <w:rPr>
          <w:rFonts w:ascii="Bookman Old Style" w:hAnsi="Bookman Old Style"/>
          <w:szCs w:val="20"/>
          <w:vertAlign w:val="superscript"/>
        </w:rPr>
        <w:t xml:space="preserve">3 </w:t>
      </w:r>
      <w:r>
        <w:rPr>
          <w:rFonts w:ascii="Bookman Old Style" w:hAnsi="Bookman Old Style"/>
          <w:szCs w:val="20"/>
        </w:rPr>
        <w:t>respectiva a cada momento de la elevación.</w:t>
      </w:r>
    </w:p>
    <w:p w:rsidR="00DE3572" w:rsidRDefault="00920B1E" w:rsidP="00920B1E">
      <w:pPr>
        <w:jc w:val="both"/>
        <w:rPr>
          <w:rFonts w:ascii="Bookman Old Style" w:hAnsi="Bookman Old Style"/>
          <w:szCs w:val="20"/>
        </w:rPr>
      </w:pPr>
      <w:r>
        <w:rPr>
          <w:rFonts w:ascii="Bookman Old Style" w:hAnsi="Bookman Old Style"/>
          <w:szCs w:val="20"/>
        </w:rPr>
        <w:t>Sub-Tema: Vestiduras Litúrgicas</w:t>
      </w:r>
    </w:p>
    <w:p w:rsidR="00920B1E" w:rsidRDefault="00920B1E" w:rsidP="00920B1E">
      <w:pPr>
        <w:pStyle w:val="Prrafodelista"/>
        <w:numPr>
          <w:ilvl w:val="0"/>
          <w:numId w:val="4"/>
        </w:numPr>
        <w:jc w:val="both"/>
        <w:rPr>
          <w:rFonts w:ascii="Bookman Old Style" w:hAnsi="Bookman Old Style"/>
          <w:szCs w:val="20"/>
        </w:rPr>
      </w:pPr>
      <w:r>
        <w:rPr>
          <w:rFonts w:ascii="Bookman Old Style" w:hAnsi="Bookman Old Style"/>
          <w:szCs w:val="20"/>
        </w:rPr>
        <w:t>Alba</w:t>
      </w:r>
    </w:p>
    <w:p w:rsidR="00920B1E" w:rsidRDefault="00920B1E" w:rsidP="00920B1E">
      <w:pPr>
        <w:ind w:left="360"/>
        <w:jc w:val="both"/>
        <w:rPr>
          <w:rFonts w:ascii="Bookman Old Style" w:hAnsi="Bookman Old Style"/>
          <w:szCs w:val="20"/>
        </w:rPr>
      </w:pPr>
      <w:r>
        <w:rPr>
          <w:rFonts w:ascii="Bookman Old Style" w:hAnsi="Bookman Old Style"/>
          <w:szCs w:val="20"/>
        </w:rPr>
        <w:t xml:space="preserve">Túnica blanca que cubre al ministro (laico o clérigo) de arriba abajo y que a veces se sujeta  a la cintura con un cíngulo. </w:t>
      </w:r>
      <w:r w:rsidR="00E96D7E">
        <w:rPr>
          <w:rFonts w:ascii="Bookman Old Style" w:hAnsi="Bookman Old Style"/>
          <w:szCs w:val="20"/>
        </w:rPr>
        <w:t>Símbolo</w:t>
      </w:r>
      <w:r>
        <w:rPr>
          <w:rFonts w:ascii="Bookman Old Style" w:hAnsi="Bookman Old Style"/>
          <w:szCs w:val="20"/>
        </w:rPr>
        <w:t xml:space="preserve"> de la pureza de corazón.</w:t>
      </w:r>
    </w:p>
    <w:p w:rsidR="00E96D7E" w:rsidRDefault="00E96D7E" w:rsidP="00920B1E">
      <w:pPr>
        <w:ind w:left="360"/>
        <w:jc w:val="both"/>
        <w:rPr>
          <w:rFonts w:ascii="Bookman Old Style" w:hAnsi="Bookman Old Style"/>
          <w:szCs w:val="20"/>
        </w:rPr>
      </w:pPr>
    </w:p>
    <w:p w:rsidR="001C3595" w:rsidRDefault="001C3595" w:rsidP="00920B1E">
      <w:pPr>
        <w:pStyle w:val="Prrafodelista"/>
        <w:numPr>
          <w:ilvl w:val="0"/>
          <w:numId w:val="4"/>
        </w:numPr>
        <w:jc w:val="both"/>
        <w:rPr>
          <w:rFonts w:ascii="Bookman Old Style" w:hAnsi="Bookman Old Style"/>
          <w:szCs w:val="20"/>
        </w:rPr>
        <w:sectPr w:rsidR="001C3595">
          <w:pgSz w:w="12240" w:h="15840"/>
          <w:pgMar w:top="1417" w:right="1701" w:bottom="1417" w:left="1701" w:header="708" w:footer="708" w:gutter="0"/>
          <w:cols w:space="708"/>
          <w:docGrid w:linePitch="360"/>
        </w:sectPr>
      </w:pPr>
    </w:p>
    <w:p w:rsidR="00920B1E" w:rsidRDefault="00920B1E" w:rsidP="00920B1E">
      <w:pPr>
        <w:pStyle w:val="Prrafodelista"/>
        <w:numPr>
          <w:ilvl w:val="0"/>
          <w:numId w:val="4"/>
        </w:numPr>
        <w:jc w:val="both"/>
        <w:rPr>
          <w:rFonts w:ascii="Bookman Old Style" w:hAnsi="Bookman Old Style"/>
          <w:szCs w:val="20"/>
        </w:rPr>
      </w:pPr>
      <w:r>
        <w:rPr>
          <w:rFonts w:ascii="Bookman Old Style" w:hAnsi="Bookman Old Style"/>
          <w:szCs w:val="20"/>
        </w:rPr>
        <w:lastRenderedPageBreak/>
        <w:t>Estola</w:t>
      </w:r>
    </w:p>
    <w:p w:rsidR="00920B1E" w:rsidRDefault="00E96D7E" w:rsidP="00920B1E">
      <w:pPr>
        <w:ind w:left="360"/>
        <w:jc w:val="both"/>
        <w:rPr>
          <w:rFonts w:ascii="Bookman Old Style" w:hAnsi="Bookman Old Style"/>
          <w:szCs w:val="20"/>
        </w:rPr>
      </w:pPr>
      <w:r>
        <w:rPr>
          <w:rFonts w:ascii="Bookman Old Style" w:hAnsi="Bookman Old Style"/>
          <w:szCs w:val="20"/>
        </w:rPr>
        <w:t>Es una banda o faja larga y estrecha de tela que cuelga del cuello del sacerdote. El obispo y el sacerdote se la colocan sobre los hombros de modo que cae por delante en dos bandas paralelas. El diácono la viste de forma cruzada o mejor dicho terciada pasando desde el hombro izquierdo hacia el costado derecho por debajo del brazo.</w:t>
      </w:r>
    </w:p>
    <w:p w:rsidR="00E96D7E" w:rsidRDefault="00E96D7E" w:rsidP="00E96D7E">
      <w:pPr>
        <w:pStyle w:val="Prrafodelista"/>
        <w:numPr>
          <w:ilvl w:val="0"/>
          <w:numId w:val="4"/>
        </w:numPr>
        <w:jc w:val="both"/>
        <w:rPr>
          <w:rFonts w:ascii="Bookman Old Style" w:hAnsi="Bookman Old Style"/>
          <w:szCs w:val="20"/>
        </w:rPr>
      </w:pPr>
      <w:r>
        <w:rPr>
          <w:rFonts w:ascii="Bookman Old Style" w:hAnsi="Bookman Old Style"/>
          <w:szCs w:val="20"/>
        </w:rPr>
        <w:t>Casulla</w:t>
      </w:r>
    </w:p>
    <w:p w:rsidR="00E96D7E" w:rsidRDefault="00E96D7E" w:rsidP="00E96D7E">
      <w:pPr>
        <w:ind w:left="360"/>
        <w:jc w:val="both"/>
        <w:rPr>
          <w:rFonts w:ascii="Bookman Old Style" w:hAnsi="Bookman Old Style"/>
          <w:szCs w:val="20"/>
        </w:rPr>
      </w:pPr>
      <w:r>
        <w:rPr>
          <w:rFonts w:ascii="Bookman Old Style" w:hAnsi="Bookman Old Style"/>
          <w:szCs w:val="20"/>
        </w:rPr>
        <w:t>Es una especie de “poncho” con abertura en el medio para introducir la cabeza. Cuelga de los hombros del obispo o sacerdote, por delante y por detrás. Solo lo usa el celebrante en la Eucaristía. Puede omitirse en ciertos casos.</w:t>
      </w:r>
      <w:r w:rsidR="00CA6B8C">
        <w:rPr>
          <w:rFonts w:ascii="Bookman Old Style" w:hAnsi="Bookman Old Style"/>
          <w:szCs w:val="20"/>
        </w:rPr>
        <w:t xml:space="preserve"> En el caso de los diáconos se usa una especie de casulla, conocida como dalmática.</w:t>
      </w:r>
    </w:p>
    <w:p w:rsidR="00CA6B8C" w:rsidRDefault="00CA6B8C" w:rsidP="00CA6B8C">
      <w:pPr>
        <w:pStyle w:val="Prrafodelista"/>
        <w:numPr>
          <w:ilvl w:val="0"/>
          <w:numId w:val="4"/>
        </w:numPr>
        <w:jc w:val="both"/>
        <w:rPr>
          <w:rFonts w:ascii="Bookman Old Style" w:hAnsi="Bookman Old Style"/>
          <w:szCs w:val="20"/>
        </w:rPr>
      </w:pPr>
      <w:r>
        <w:rPr>
          <w:rFonts w:ascii="Bookman Old Style" w:hAnsi="Bookman Old Style"/>
          <w:szCs w:val="20"/>
        </w:rPr>
        <w:t>Capa pluvial</w:t>
      </w:r>
    </w:p>
    <w:p w:rsidR="00CA6B8C" w:rsidRDefault="00CA6B8C" w:rsidP="00CA6B8C">
      <w:pPr>
        <w:ind w:left="360"/>
        <w:jc w:val="both"/>
        <w:rPr>
          <w:rFonts w:ascii="Bookman Old Style" w:hAnsi="Bookman Old Style"/>
          <w:szCs w:val="20"/>
        </w:rPr>
      </w:pPr>
      <w:r>
        <w:rPr>
          <w:rFonts w:ascii="Bookman Old Style" w:hAnsi="Bookman Old Style"/>
          <w:szCs w:val="20"/>
        </w:rPr>
        <w:t>Se usa para las procesiones y para ciertos sacramentos y sacramentales: bautismos, matrimonios, confirmación, funerales. Su uso es facultativo, es decir, libre o voluntario.</w:t>
      </w:r>
    </w:p>
    <w:p w:rsidR="00CA6B8C" w:rsidRDefault="00CA6B8C" w:rsidP="00CA6B8C">
      <w:pPr>
        <w:pStyle w:val="Prrafodelista"/>
        <w:numPr>
          <w:ilvl w:val="0"/>
          <w:numId w:val="4"/>
        </w:numPr>
        <w:jc w:val="both"/>
        <w:rPr>
          <w:rFonts w:ascii="Bookman Old Style" w:hAnsi="Bookman Old Style"/>
          <w:szCs w:val="20"/>
        </w:rPr>
      </w:pPr>
      <w:r>
        <w:rPr>
          <w:rFonts w:ascii="Bookman Old Style" w:hAnsi="Bookman Old Style"/>
          <w:szCs w:val="20"/>
        </w:rPr>
        <w:t>Paño humeral</w:t>
      </w:r>
    </w:p>
    <w:p w:rsidR="00CA6B8C" w:rsidRDefault="00CA6B8C" w:rsidP="00CA6B8C">
      <w:pPr>
        <w:ind w:left="360"/>
        <w:jc w:val="both"/>
        <w:rPr>
          <w:rFonts w:ascii="Bookman Old Style" w:hAnsi="Bookman Old Style"/>
          <w:szCs w:val="20"/>
        </w:rPr>
      </w:pPr>
      <w:r>
        <w:rPr>
          <w:rFonts w:ascii="Bookman Old Style" w:hAnsi="Bookman Old Style"/>
          <w:szCs w:val="20"/>
        </w:rPr>
        <w:t>Es un velo, una especie de “chalina” que el celebrante pone sobre sus hombros cuando lleva la custodia o el copón, por ejemplo en la bendición con el Santísimo o en una procesión con el Santísimo.</w:t>
      </w:r>
    </w:p>
    <w:p w:rsidR="00CA6B8C" w:rsidRDefault="00CA6B8C" w:rsidP="00CA6B8C">
      <w:pPr>
        <w:pStyle w:val="Prrafodelista"/>
        <w:numPr>
          <w:ilvl w:val="0"/>
          <w:numId w:val="4"/>
        </w:numPr>
        <w:jc w:val="both"/>
        <w:rPr>
          <w:rFonts w:ascii="Bookman Old Style" w:hAnsi="Bookman Old Style"/>
          <w:szCs w:val="20"/>
        </w:rPr>
      </w:pPr>
      <w:r>
        <w:rPr>
          <w:rFonts w:ascii="Bookman Old Style" w:hAnsi="Bookman Old Style"/>
          <w:szCs w:val="20"/>
        </w:rPr>
        <w:lastRenderedPageBreak/>
        <w:t>Cíngulo</w:t>
      </w:r>
    </w:p>
    <w:p w:rsidR="00CA6B8C" w:rsidRDefault="00CA6B8C" w:rsidP="00CA6B8C">
      <w:pPr>
        <w:ind w:left="360"/>
        <w:jc w:val="both"/>
        <w:rPr>
          <w:rFonts w:ascii="Bookman Old Style" w:hAnsi="Bookman Old Style"/>
          <w:szCs w:val="20"/>
        </w:rPr>
      </w:pPr>
      <w:r>
        <w:rPr>
          <w:rFonts w:ascii="Bookman Old Style" w:hAnsi="Bookman Old Style"/>
          <w:szCs w:val="20"/>
        </w:rPr>
        <w:t>Es un cordón que sostiene o sujeta el alba en la cintura.</w:t>
      </w:r>
    </w:p>
    <w:p w:rsidR="00CA6B8C" w:rsidRDefault="00CA6B8C" w:rsidP="00CA6B8C">
      <w:pPr>
        <w:pStyle w:val="Prrafodelista"/>
        <w:numPr>
          <w:ilvl w:val="0"/>
          <w:numId w:val="4"/>
        </w:numPr>
        <w:jc w:val="both"/>
        <w:rPr>
          <w:rFonts w:ascii="Bookman Old Style" w:hAnsi="Bookman Old Style"/>
          <w:szCs w:val="20"/>
        </w:rPr>
      </w:pPr>
      <w:r>
        <w:rPr>
          <w:rFonts w:ascii="Bookman Old Style" w:hAnsi="Bookman Old Style"/>
          <w:szCs w:val="20"/>
        </w:rPr>
        <w:t>Amito</w:t>
      </w:r>
    </w:p>
    <w:p w:rsidR="00CA6B8C" w:rsidRDefault="00CA6B8C" w:rsidP="00CA6B8C">
      <w:pPr>
        <w:ind w:left="360"/>
        <w:jc w:val="both"/>
        <w:rPr>
          <w:rFonts w:ascii="Bookman Old Style" w:hAnsi="Bookman Old Style"/>
          <w:szCs w:val="20"/>
        </w:rPr>
      </w:pPr>
      <w:r>
        <w:rPr>
          <w:rFonts w:ascii="Bookman Old Style" w:hAnsi="Bookman Old Style"/>
          <w:szCs w:val="20"/>
        </w:rPr>
        <w:t>Es un paño cuadrado o rectangular blanco con huinchas blancas, que se coloca al cuello y a la espalda. Sirve para proteger el alba de la transpiración, se coloca debajo del alba.</w:t>
      </w:r>
    </w:p>
    <w:p w:rsidR="00CA6B8C" w:rsidRDefault="00CA6B8C" w:rsidP="00CA6B8C">
      <w:pPr>
        <w:ind w:left="360"/>
        <w:jc w:val="both"/>
        <w:rPr>
          <w:rFonts w:ascii="Bookman Old Style" w:hAnsi="Bookman Old Style"/>
          <w:szCs w:val="20"/>
        </w:rPr>
      </w:pPr>
      <w:r>
        <w:rPr>
          <w:rFonts w:ascii="Bookman Old Style" w:hAnsi="Bookman Old Style"/>
          <w:szCs w:val="20"/>
        </w:rPr>
        <w:t>SIGNOS EPISCOPALES</w:t>
      </w:r>
    </w:p>
    <w:p w:rsidR="00CA6B8C" w:rsidRDefault="00CA6B8C" w:rsidP="00CA6B8C">
      <w:pPr>
        <w:pStyle w:val="Prrafodelista"/>
        <w:numPr>
          <w:ilvl w:val="0"/>
          <w:numId w:val="4"/>
        </w:numPr>
        <w:jc w:val="both"/>
        <w:rPr>
          <w:rFonts w:ascii="Bookman Old Style" w:hAnsi="Bookman Old Style"/>
          <w:szCs w:val="20"/>
        </w:rPr>
      </w:pPr>
      <w:r>
        <w:rPr>
          <w:rFonts w:ascii="Bookman Old Style" w:hAnsi="Bookman Old Style"/>
          <w:szCs w:val="20"/>
        </w:rPr>
        <w:t>Mitra</w:t>
      </w:r>
    </w:p>
    <w:p w:rsidR="00CA6B8C" w:rsidRDefault="00A4131F" w:rsidP="00CA6B8C">
      <w:pPr>
        <w:ind w:left="360"/>
        <w:jc w:val="both"/>
        <w:rPr>
          <w:rFonts w:ascii="Bookman Old Style" w:hAnsi="Bookman Old Style"/>
          <w:szCs w:val="20"/>
        </w:rPr>
      </w:pPr>
      <w:r>
        <w:rPr>
          <w:rFonts w:ascii="Bookman Old Style" w:hAnsi="Bookman Old Style"/>
          <w:szCs w:val="20"/>
        </w:rPr>
        <w:t>Es propia del obispo, es una especie de gorro con dos puntas en la parte superior y dos tiras de la misma tela que cuelgan por la espalda.</w:t>
      </w:r>
    </w:p>
    <w:p w:rsidR="00A4131F" w:rsidRDefault="00A4131F" w:rsidP="00A4131F">
      <w:pPr>
        <w:pStyle w:val="Prrafodelista"/>
        <w:numPr>
          <w:ilvl w:val="0"/>
          <w:numId w:val="4"/>
        </w:numPr>
        <w:jc w:val="both"/>
        <w:rPr>
          <w:rFonts w:ascii="Bookman Old Style" w:hAnsi="Bookman Old Style"/>
          <w:szCs w:val="20"/>
        </w:rPr>
      </w:pPr>
      <w:r>
        <w:rPr>
          <w:rFonts w:ascii="Bookman Old Style" w:hAnsi="Bookman Old Style"/>
          <w:szCs w:val="20"/>
        </w:rPr>
        <w:t>Báculo</w:t>
      </w:r>
    </w:p>
    <w:p w:rsidR="00A4131F" w:rsidRDefault="00A4131F" w:rsidP="00A4131F">
      <w:pPr>
        <w:ind w:left="360"/>
        <w:jc w:val="both"/>
        <w:rPr>
          <w:rFonts w:ascii="Bookman Old Style" w:hAnsi="Bookman Old Style"/>
          <w:szCs w:val="20"/>
        </w:rPr>
      </w:pPr>
      <w:r>
        <w:rPr>
          <w:rFonts w:ascii="Bookman Old Style" w:hAnsi="Bookman Old Style"/>
          <w:szCs w:val="20"/>
        </w:rPr>
        <w:t>Es el bastón o cayado que utiliza el obispo.</w:t>
      </w:r>
    </w:p>
    <w:p w:rsidR="00A4131F" w:rsidRDefault="00A4131F" w:rsidP="00A4131F">
      <w:pPr>
        <w:pStyle w:val="Prrafodelista"/>
        <w:numPr>
          <w:ilvl w:val="0"/>
          <w:numId w:val="4"/>
        </w:numPr>
        <w:jc w:val="both"/>
        <w:rPr>
          <w:rFonts w:ascii="Bookman Old Style" w:hAnsi="Bookman Old Style"/>
          <w:szCs w:val="20"/>
        </w:rPr>
      </w:pPr>
      <w:r>
        <w:rPr>
          <w:rFonts w:ascii="Bookman Old Style" w:hAnsi="Bookman Old Style"/>
          <w:szCs w:val="20"/>
        </w:rPr>
        <w:t>Anillo</w:t>
      </w:r>
    </w:p>
    <w:p w:rsidR="00A4131F" w:rsidRDefault="00A4131F" w:rsidP="00A4131F">
      <w:pPr>
        <w:ind w:left="360"/>
        <w:jc w:val="both"/>
        <w:rPr>
          <w:rFonts w:ascii="Bookman Old Style" w:hAnsi="Bookman Old Style"/>
          <w:szCs w:val="20"/>
        </w:rPr>
      </w:pPr>
      <w:r>
        <w:rPr>
          <w:rFonts w:ascii="Bookman Old Style" w:hAnsi="Bookman Old Style"/>
          <w:szCs w:val="20"/>
        </w:rPr>
        <w:t>Significa la unión del Obispo con la Iglesia.</w:t>
      </w:r>
    </w:p>
    <w:p w:rsidR="00A4131F" w:rsidRDefault="00A4131F" w:rsidP="00A4131F">
      <w:pPr>
        <w:pStyle w:val="Prrafodelista"/>
        <w:numPr>
          <w:ilvl w:val="0"/>
          <w:numId w:val="4"/>
        </w:numPr>
        <w:jc w:val="both"/>
        <w:rPr>
          <w:rFonts w:ascii="Bookman Old Style" w:hAnsi="Bookman Old Style"/>
          <w:szCs w:val="20"/>
        </w:rPr>
      </w:pPr>
      <w:r>
        <w:rPr>
          <w:rFonts w:ascii="Bookman Old Style" w:hAnsi="Bookman Old Style"/>
          <w:szCs w:val="20"/>
        </w:rPr>
        <w:t>Cruz pectoral</w:t>
      </w:r>
    </w:p>
    <w:p w:rsidR="00A4131F" w:rsidRDefault="00A4131F" w:rsidP="00A4131F">
      <w:pPr>
        <w:ind w:left="360"/>
        <w:jc w:val="both"/>
        <w:rPr>
          <w:rFonts w:ascii="Bookman Old Style" w:hAnsi="Bookman Old Style"/>
          <w:szCs w:val="20"/>
        </w:rPr>
      </w:pPr>
      <w:r>
        <w:rPr>
          <w:rFonts w:ascii="Bookman Old Style" w:hAnsi="Bookman Old Style"/>
          <w:szCs w:val="20"/>
        </w:rPr>
        <w:t>Es la cruz que utiliza los obispos y la cargan sobre el pecho.</w:t>
      </w:r>
    </w:p>
    <w:p w:rsidR="00D7030B" w:rsidRDefault="00D7030B" w:rsidP="00D7030B">
      <w:pPr>
        <w:pBdr>
          <w:bottom w:val="single" w:sz="4" w:space="1" w:color="auto"/>
        </w:pBdr>
        <w:jc w:val="both"/>
        <w:rPr>
          <w:rFonts w:ascii="Bookman Old Style" w:hAnsi="Bookman Old Style"/>
          <w:szCs w:val="20"/>
        </w:rPr>
      </w:pPr>
    </w:p>
    <w:p w:rsidR="00D7030B" w:rsidRDefault="00D7030B" w:rsidP="00D7030B">
      <w:pPr>
        <w:spacing w:after="0"/>
        <w:ind w:left="360"/>
        <w:jc w:val="both"/>
        <w:rPr>
          <w:rFonts w:ascii="Bookman Old Style" w:hAnsi="Bookman Old Style"/>
          <w:szCs w:val="20"/>
        </w:rPr>
      </w:pPr>
      <w:r>
        <w:rPr>
          <w:rFonts w:ascii="Bookman Old Style" w:hAnsi="Bookman Old Style"/>
          <w:szCs w:val="20"/>
          <w:vertAlign w:val="superscript"/>
        </w:rPr>
        <w:t>1</w:t>
      </w:r>
      <w:r>
        <w:rPr>
          <w:rFonts w:ascii="Bookman Old Style" w:hAnsi="Bookman Old Style"/>
          <w:szCs w:val="20"/>
        </w:rPr>
        <w:t>Coordinador Pastoral de Acólitos</w:t>
      </w:r>
    </w:p>
    <w:p w:rsidR="00D7030B" w:rsidRPr="00D7030B" w:rsidRDefault="00D7030B" w:rsidP="00A4131F">
      <w:pPr>
        <w:ind w:left="360"/>
        <w:jc w:val="both"/>
        <w:rPr>
          <w:rFonts w:ascii="Bookman Old Style" w:hAnsi="Bookman Old Style"/>
          <w:szCs w:val="20"/>
        </w:rPr>
      </w:pPr>
      <w:r>
        <w:rPr>
          <w:rFonts w:ascii="Bookman Old Style" w:hAnsi="Bookman Old Style"/>
          <w:szCs w:val="20"/>
        </w:rPr>
        <w:t>Encargado</w:t>
      </w:r>
      <w:bookmarkStart w:id="0" w:name="_GoBack"/>
      <w:bookmarkEnd w:id="0"/>
      <w:r>
        <w:rPr>
          <w:rFonts w:ascii="Bookman Old Style" w:hAnsi="Bookman Old Style"/>
          <w:szCs w:val="20"/>
        </w:rPr>
        <w:t xml:space="preserve"> de Formación Pastoral</w:t>
      </w:r>
    </w:p>
    <w:sectPr w:rsidR="00D7030B" w:rsidRPr="00D7030B" w:rsidSect="001C3595">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096"/>
    <w:multiLevelType w:val="hybridMultilevel"/>
    <w:tmpl w:val="67D493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D7537E"/>
    <w:multiLevelType w:val="hybridMultilevel"/>
    <w:tmpl w:val="B6CC3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1216E0B"/>
    <w:multiLevelType w:val="hybridMultilevel"/>
    <w:tmpl w:val="96861C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C262B4B"/>
    <w:multiLevelType w:val="hybridMultilevel"/>
    <w:tmpl w:val="1A6AD4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E1"/>
    <w:rsid w:val="00055A00"/>
    <w:rsid w:val="001C3595"/>
    <w:rsid w:val="001E6761"/>
    <w:rsid w:val="002B251B"/>
    <w:rsid w:val="00317C4D"/>
    <w:rsid w:val="006B17A8"/>
    <w:rsid w:val="007A53E1"/>
    <w:rsid w:val="008D047B"/>
    <w:rsid w:val="00920B1E"/>
    <w:rsid w:val="009A3058"/>
    <w:rsid w:val="00A4131F"/>
    <w:rsid w:val="00A64FA9"/>
    <w:rsid w:val="00BA62F4"/>
    <w:rsid w:val="00CA6B8C"/>
    <w:rsid w:val="00D7030B"/>
    <w:rsid w:val="00DD6B99"/>
    <w:rsid w:val="00DE3572"/>
    <w:rsid w:val="00E96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7</cp:revision>
  <dcterms:created xsi:type="dcterms:W3CDTF">2017-12-17T20:00:00Z</dcterms:created>
  <dcterms:modified xsi:type="dcterms:W3CDTF">2018-06-08T02:47:00Z</dcterms:modified>
</cp:coreProperties>
</file>